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BFF" w:rsidRDefault="00A03BFF" w:rsidP="00447BEE">
      <w:pPr>
        <w:jc w:val="both"/>
        <w:rPr>
          <w:rFonts w:cstheme="minorHAnsi"/>
          <w:b/>
          <w:sz w:val="32"/>
          <w:szCs w:val="32"/>
        </w:rPr>
      </w:pPr>
      <w:r>
        <w:rPr>
          <w:rFonts w:cstheme="minorHAnsi"/>
          <w:b/>
          <w:sz w:val="32"/>
          <w:szCs w:val="32"/>
        </w:rPr>
        <w:t xml:space="preserve">ERNAKULAM BRANCH OF SIRC OF ICAI </w:t>
      </w:r>
    </w:p>
    <w:p w:rsidR="00A03BFF" w:rsidRDefault="00A03BFF" w:rsidP="00447BEE">
      <w:pPr>
        <w:jc w:val="both"/>
        <w:rPr>
          <w:rFonts w:cstheme="minorHAnsi"/>
          <w:b/>
          <w:sz w:val="32"/>
          <w:szCs w:val="32"/>
        </w:rPr>
      </w:pPr>
      <w:bookmarkStart w:id="0" w:name="_GoBack"/>
      <w:bookmarkEnd w:id="0"/>
    </w:p>
    <w:p w:rsidR="0054771D" w:rsidRPr="000B3F91" w:rsidRDefault="000B3F91" w:rsidP="00447BEE">
      <w:pPr>
        <w:jc w:val="both"/>
        <w:rPr>
          <w:rFonts w:cstheme="minorHAnsi"/>
          <w:b/>
          <w:sz w:val="32"/>
          <w:szCs w:val="32"/>
        </w:rPr>
      </w:pPr>
      <w:r w:rsidRPr="000B3F91">
        <w:rPr>
          <w:rFonts w:cstheme="minorHAnsi"/>
          <w:b/>
          <w:sz w:val="32"/>
          <w:szCs w:val="32"/>
        </w:rPr>
        <w:t>Tentative Agenda Decision and comment letters: Reassessment of Control (IFRS 10)</w:t>
      </w:r>
    </w:p>
    <w:p w:rsidR="000B3F91" w:rsidRDefault="000B3F91" w:rsidP="00447BEE">
      <w:pPr>
        <w:jc w:val="both"/>
        <w:rPr>
          <w:rFonts w:cstheme="minorHAnsi"/>
          <w:sz w:val="32"/>
          <w:szCs w:val="32"/>
        </w:rPr>
      </w:pPr>
    </w:p>
    <w:p w:rsidR="000B3F91" w:rsidRDefault="000B3F91" w:rsidP="00447BEE">
      <w:pPr>
        <w:jc w:val="both"/>
        <w:rPr>
          <w:rFonts w:cstheme="minorHAnsi"/>
          <w:sz w:val="32"/>
          <w:szCs w:val="32"/>
        </w:rPr>
      </w:pPr>
      <w:r w:rsidRPr="000B3F91">
        <w:rPr>
          <w:rFonts w:cstheme="minorHAnsi"/>
          <w:sz w:val="32"/>
          <w:szCs w:val="32"/>
        </w:rPr>
        <w:t>Question The request asks whether—applying paragraph 8 of IFRS 10—the amendments to the investee’s governing document require the entity to reassess whether it retains control the investee</w:t>
      </w:r>
      <w:r>
        <w:rPr>
          <w:rFonts w:cstheme="minorHAnsi"/>
          <w:sz w:val="32"/>
          <w:szCs w:val="32"/>
        </w:rPr>
        <w:t>.</w:t>
      </w:r>
    </w:p>
    <w:p w:rsidR="000B3F91" w:rsidRDefault="000B3F91" w:rsidP="00447BEE">
      <w:pPr>
        <w:jc w:val="both"/>
        <w:rPr>
          <w:rFonts w:cstheme="minorHAnsi"/>
          <w:sz w:val="32"/>
          <w:szCs w:val="32"/>
        </w:rPr>
      </w:pPr>
    </w:p>
    <w:p w:rsidR="000B3F91" w:rsidRDefault="000B3F91" w:rsidP="00447BEE">
      <w:pPr>
        <w:jc w:val="both"/>
        <w:rPr>
          <w:rFonts w:cstheme="minorHAnsi"/>
          <w:sz w:val="32"/>
          <w:szCs w:val="32"/>
        </w:rPr>
      </w:pPr>
    </w:p>
    <w:p w:rsidR="0089659B" w:rsidRPr="00447BEE" w:rsidRDefault="0089659B" w:rsidP="00447BEE">
      <w:pPr>
        <w:jc w:val="both"/>
        <w:rPr>
          <w:rFonts w:cstheme="minorHAnsi"/>
          <w:b/>
          <w:sz w:val="32"/>
          <w:szCs w:val="32"/>
        </w:rPr>
      </w:pPr>
      <w:r w:rsidRPr="00447BEE">
        <w:rPr>
          <w:rFonts w:cstheme="minorHAnsi"/>
          <w:b/>
          <w:sz w:val="32"/>
          <w:szCs w:val="32"/>
        </w:rPr>
        <w:t xml:space="preserve">Comment </w:t>
      </w:r>
    </w:p>
    <w:p w:rsidR="0089659B" w:rsidRDefault="0089659B" w:rsidP="00447BEE">
      <w:pPr>
        <w:jc w:val="both"/>
        <w:rPr>
          <w:rFonts w:cstheme="minorHAnsi"/>
          <w:sz w:val="32"/>
          <w:szCs w:val="32"/>
        </w:rPr>
      </w:pPr>
    </w:p>
    <w:p w:rsidR="000B3F91" w:rsidRDefault="000B3F91" w:rsidP="00447BEE">
      <w:pPr>
        <w:jc w:val="both"/>
        <w:rPr>
          <w:rFonts w:cstheme="minorHAnsi"/>
          <w:sz w:val="32"/>
          <w:szCs w:val="32"/>
        </w:rPr>
      </w:pPr>
      <w:r>
        <w:rPr>
          <w:rFonts w:cstheme="minorHAnsi"/>
          <w:sz w:val="32"/>
          <w:szCs w:val="32"/>
        </w:rPr>
        <w:t>Para 8 IF</w:t>
      </w:r>
      <w:r w:rsidR="00447BEE">
        <w:rPr>
          <w:rFonts w:cstheme="minorHAnsi"/>
          <w:sz w:val="32"/>
          <w:szCs w:val="32"/>
        </w:rPr>
        <w:t>R</w:t>
      </w:r>
      <w:r>
        <w:rPr>
          <w:rFonts w:cstheme="minorHAnsi"/>
          <w:sz w:val="32"/>
          <w:szCs w:val="32"/>
        </w:rPr>
        <w:t xml:space="preserve">S 10 on Consolidted Financial </w:t>
      </w:r>
      <w:r w:rsidR="00447BEE">
        <w:rPr>
          <w:rFonts w:cstheme="minorHAnsi"/>
          <w:sz w:val="32"/>
          <w:szCs w:val="32"/>
        </w:rPr>
        <w:t xml:space="preserve">Statements provides </w:t>
      </w:r>
      <w:r>
        <w:rPr>
          <w:rFonts w:cstheme="minorHAnsi"/>
          <w:sz w:val="32"/>
          <w:szCs w:val="32"/>
        </w:rPr>
        <w:t xml:space="preserve"> </w:t>
      </w:r>
      <w:r w:rsidR="00447BEE" w:rsidRPr="000B3F91">
        <w:rPr>
          <w:rFonts w:cstheme="minorHAnsi"/>
          <w:sz w:val="32"/>
          <w:szCs w:val="32"/>
        </w:rPr>
        <w:t>an</w:t>
      </w:r>
      <w:r w:rsidRPr="000B3F91">
        <w:rPr>
          <w:rFonts w:cstheme="minorHAnsi"/>
          <w:sz w:val="32"/>
          <w:szCs w:val="32"/>
        </w:rPr>
        <w:t xml:space="preserve"> investor shall consider all facts and circumstances when assessing whether it controls an investee. The investor shall reassess whether it controls an investee if facts and circumstances indicate that there are changes to one or more of the three elements of control</w:t>
      </w:r>
      <w:r>
        <w:rPr>
          <w:rFonts w:cstheme="minorHAnsi"/>
          <w:sz w:val="32"/>
          <w:szCs w:val="32"/>
        </w:rPr>
        <w:t>.</w:t>
      </w:r>
    </w:p>
    <w:p w:rsidR="000B3F91" w:rsidRDefault="008A569F" w:rsidP="00447BEE">
      <w:pPr>
        <w:jc w:val="both"/>
        <w:rPr>
          <w:rFonts w:cstheme="minorHAnsi"/>
          <w:sz w:val="32"/>
          <w:szCs w:val="32"/>
        </w:rPr>
      </w:pPr>
      <w:r>
        <w:rPr>
          <w:rFonts w:cstheme="minorHAnsi"/>
          <w:sz w:val="32"/>
          <w:szCs w:val="32"/>
        </w:rPr>
        <w:t>A</w:t>
      </w:r>
      <w:r w:rsidR="000B3F91">
        <w:rPr>
          <w:rFonts w:cstheme="minorHAnsi"/>
          <w:sz w:val="32"/>
          <w:szCs w:val="32"/>
        </w:rPr>
        <w:t xml:space="preserve">n </w:t>
      </w:r>
      <w:r w:rsidR="000B3F91" w:rsidRPr="000B3F91">
        <w:rPr>
          <w:rFonts w:cstheme="minorHAnsi"/>
          <w:sz w:val="32"/>
          <w:szCs w:val="32"/>
        </w:rPr>
        <w:t xml:space="preserve">  investor controls an investee if and only if the investor has power over the investee exposure, or rights, to variable returns from its invo</w:t>
      </w:r>
      <w:r w:rsidR="000B3F91">
        <w:rPr>
          <w:rFonts w:cstheme="minorHAnsi"/>
          <w:sz w:val="32"/>
          <w:szCs w:val="32"/>
        </w:rPr>
        <w:t xml:space="preserve">lvement with the investee </w:t>
      </w:r>
      <w:r w:rsidR="000B3F91" w:rsidRPr="000B3F91">
        <w:rPr>
          <w:rFonts w:cstheme="minorHAnsi"/>
          <w:sz w:val="32"/>
          <w:szCs w:val="32"/>
        </w:rPr>
        <w:t xml:space="preserve">and the ability to use its power over the investee to affect the amount of the investor’s </w:t>
      </w:r>
      <w:r w:rsidR="00447BEE" w:rsidRPr="000B3F91">
        <w:rPr>
          <w:rFonts w:cstheme="minorHAnsi"/>
          <w:sz w:val="32"/>
          <w:szCs w:val="32"/>
        </w:rPr>
        <w:t>returns.</w:t>
      </w:r>
    </w:p>
    <w:p w:rsidR="000B3F91" w:rsidRDefault="0089659B" w:rsidP="00447BEE">
      <w:pPr>
        <w:jc w:val="both"/>
        <w:rPr>
          <w:rFonts w:cstheme="minorHAnsi"/>
          <w:sz w:val="32"/>
          <w:szCs w:val="32"/>
        </w:rPr>
      </w:pPr>
      <w:r w:rsidRPr="0089659B">
        <w:rPr>
          <w:rFonts w:cstheme="minorHAnsi"/>
          <w:sz w:val="32"/>
          <w:szCs w:val="32"/>
        </w:rPr>
        <w:t>An investor is exposed, or has rights, to variable returns from its involvement with the investee when the investor’s returns from its involvement have the potential to vary as a result of the investee’s performance</w:t>
      </w:r>
      <w:r>
        <w:rPr>
          <w:rFonts w:cstheme="minorHAnsi"/>
          <w:sz w:val="32"/>
          <w:szCs w:val="32"/>
        </w:rPr>
        <w:t xml:space="preserve">. Also </w:t>
      </w:r>
      <w:r w:rsidR="00447BEE" w:rsidRPr="0089659B">
        <w:rPr>
          <w:rFonts w:cstheme="minorHAnsi"/>
          <w:sz w:val="32"/>
          <w:szCs w:val="32"/>
        </w:rPr>
        <w:t>an</w:t>
      </w:r>
      <w:r w:rsidRPr="0089659B">
        <w:rPr>
          <w:rFonts w:cstheme="minorHAnsi"/>
          <w:sz w:val="32"/>
          <w:szCs w:val="32"/>
        </w:rPr>
        <w:t xml:space="preserve"> investor controls an investee if the investor not only has power over the investee and exposure or rights to variable returns from its involvement with the investee,</w:t>
      </w:r>
    </w:p>
    <w:p w:rsidR="0089659B" w:rsidRDefault="00447BEE" w:rsidP="00447BEE">
      <w:pPr>
        <w:jc w:val="both"/>
        <w:rPr>
          <w:rFonts w:cstheme="minorHAnsi"/>
          <w:sz w:val="32"/>
          <w:szCs w:val="32"/>
        </w:rPr>
      </w:pPr>
      <w:r w:rsidRPr="00447BEE">
        <w:rPr>
          <w:rFonts w:cstheme="minorHAnsi"/>
          <w:sz w:val="32"/>
          <w:szCs w:val="32"/>
        </w:rPr>
        <w:lastRenderedPageBreak/>
        <w:t>An investor controls an investee when it is exposed, or has rights, to variable returns from its involvement with the investee and has the ability to affect those returns through its power over the investee.</w:t>
      </w:r>
    </w:p>
    <w:p w:rsidR="0089659B" w:rsidRDefault="0089659B" w:rsidP="00447BEE">
      <w:pPr>
        <w:jc w:val="both"/>
        <w:rPr>
          <w:rFonts w:cstheme="minorHAnsi"/>
          <w:sz w:val="32"/>
          <w:szCs w:val="32"/>
        </w:rPr>
      </w:pPr>
      <w:r>
        <w:rPr>
          <w:rFonts w:cstheme="minorHAnsi"/>
          <w:sz w:val="32"/>
          <w:szCs w:val="32"/>
        </w:rPr>
        <w:t>A</w:t>
      </w:r>
      <w:r w:rsidRPr="0089659B">
        <w:rPr>
          <w:rFonts w:cstheme="minorHAnsi"/>
          <w:sz w:val="32"/>
          <w:szCs w:val="32"/>
        </w:rPr>
        <w:t xml:space="preserve">n entity </w:t>
      </w:r>
      <w:r>
        <w:rPr>
          <w:rFonts w:cstheme="minorHAnsi"/>
          <w:sz w:val="32"/>
          <w:szCs w:val="32"/>
        </w:rPr>
        <w:t xml:space="preserve">shall </w:t>
      </w:r>
      <w:r w:rsidR="00447BEE" w:rsidRPr="0089659B">
        <w:rPr>
          <w:rFonts w:cstheme="minorHAnsi"/>
          <w:sz w:val="32"/>
          <w:szCs w:val="32"/>
        </w:rPr>
        <w:t>reassess</w:t>
      </w:r>
      <w:r w:rsidRPr="0089659B">
        <w:rPr>
          <w:rFonts w:cstheme="minorHAnsi"/>
          <w:sz w:val="32"/>
          <w:szCs w:val="32"/>
        </w:rPr>
        <w:t xml:space="preserve"> whether it retains control of an investee when the investee’s governing document is amended.</w:t>
      </w:r>
      <w:r>
        <w:rPr>
          <w:rFonts w:cstheme="minorHAnsi"/>
          <w:sz w:val="32"/>
          <w:szCs w:val="32"/>
        </w:rPr>
        <w:t xml:space="preserve"> </w:t>
      </w:r>
      <w:r w:rsidR="007E0CF9">
        <w:rPr>
          <w:rFonts w:cstheme="minorHAnsi"/>
          <w:sz w:val="32"/>
          <w:szCs w:val="32"/>
        </w:rPr>
        <w:t xml:space="preserve">Unless an investor controls investee in accordance with the above only can influence or control over the </w:t>
      </w:r>
      <w:r w:rsidR="00447BEE">
        <w:rPr>
          <w:rFonts w:cstheme="minorHAnsi"/>
          <w:sz w:val="32"/>
          <w:szCs w:val="32"/>
        </w:rPr>
        <w:t>investee.</w:t>
      </w:r>
      <w:r w:rsidR="007E0CF9">
        <w:rPr>
          <w:rFonts w:cstheme="minorHAnsi"/>
          <w:sz w:val="32"/>
          <w:szCs w:val="32"/>
        </w:rPr>
        <w:t xml:space="preserve"> If the control is changed or </w:t>
      </w:r>
      <w:r w:rsidR="00447BEE">
        <w:rPr>
          <w:rFonts w:cstheme="minorHAnsi"/>
          <w:sz w:val="32"/>
          <w:szCs w:val="32"/>
        </w:rPr>
        <w:t>amended,</w:t>
      </w:r>
      <w:r w:rsidR="007E0CF9">
        <w:rPr>
          <w:rFonts w:cstheme="minorHAnsi"/>
          <w:sz w:val="32"/>
          <w:szCs w:val="32"/>
        </w:rPr>
        <w:t xml:space="preserve"> the influence over or control over investee is lost and may affect the decisions as in such cases other entities who can exert control also be there and chances of conflicts may </w:t>
      </w:r>
      <w:r w:rsidR="00447BEE">
        <w:rPr>
          <w:rFonts w:cstheme="minorHAnsi"/>
          <w:sz w:val="32"/>
          <w:szCs w:val="32"/>
        </w:rPr>
        <w:t>arise.</w:t>
      </w:r>
      <w:r w:rsidR="007E0CF9">
        <w:rPr>
          <w:rFonts w:cstheme="minorHAnsi"/>
          <w:sz w:val="32"/>
          <w:szCs w:val="32"/>
        </w:rPr>
        <w:t xml:space="preserve"> </w:t>
      </w:r>
    </w:p>
    <w:p w:rsidR="008A569F" w:rsidRPr="008A569F" w:rsidRDefault="008A569F" w:rsidP="00447BEE">
      <w:pPr>
        <w:jc w:val="both"/>
        <w:rPr>
          <w:rFonts w:cstheme="minorHAnsi"/>
          <w:b/>
          <w:sz w:val="32"/>
          <w:szCs w:val="32"/>
        </w:rPr>
      </w:pPr>
      <w:r w:rsidRPr="008A569F">
        <w:rPr>
          <w:rFonts w:cstheme="minorHAnsi"/>
          <w:b/>
          <w:sz w:val="32"/>
          <w:szCs w:val="32"/>
        </w:rPr>
        <w:t xml:space="preserve">Conclusion </w:t>
      </w:r>
    </w:p>
    <w:p w:rsidR="007E0CF9" w:rsidRPr="000B3F91" w:rsidRDefault="007E0CF9" w:rsidP="00447BEE">
      <w:pPr>
        <w:jc w:val="both"/>
        <w:rPr>
          <w:rFonts w:cstheme="minorHAnsi"/>
          <w:sz w:val="32"/>
          <w:szCs w:val="32"/>
        </w:rPr>
      </w:pPr>
      <w:r>
        <w:rPr>
          <w:rFonts w:cstheme="minorHAnsi"/>
          <w:sz w:val="32"/>
          <w:szCs w:val="32"/>
        </w:rPr>
        <w:t xml:space="preserve">Considering the above, it is better to </w:t>
      </w:r>
      <w:r w:rsidRPr="000B3F91">
        <w:rPr>
          <w:rFonts w:cstheme="minorHAnsi"/>
          <w:sz w:val="32"/>
          <w:szCs w:val="32"/>
        </w:rPr>
        <w:t>reassess whether it retains control the investee</w:t>
      </w:r>
      <w:r>
        <w:rPr>
          <w:rFonts w:cstheme="minorHAnsi"/>
          <w:sz w:val="32"/>
          <w:szCs w:val="32"/>
        </w:rPr>
        <w:t xml:space="preserve"> in effect at that </w:t>
      </w:r>
      <w:r w:rsidR="008A569F">
        <w:rPr>
          <w:rFonts w:cstheme="minorHAnsi"/>
          <w:sz w:val="32"/>
          <w:szCs w:val="32"/>
        </w:rPr>
        <w:t xml:space="preserve">time of every decisions </w:t>
      </w:r>
    </w:p>
    <w:sectPr w:rsidR="007E0CF9" w:rsidRPr="000B3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91"/>
    <w:rsid w:val="000B3F91"/>
    <w:rsid w:val="00447BEE"/>
    <w:rsid w:val="0054771D"/>
    <w:rsid w:val="007E0CF9"/>
    <w:rsid w:val="0089659B"/>
    <w:rsid w:val="008A569F"/>
    <w:rsid w:val="00A03B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4ADC"/>
  <w15:chartTrackingRefBased/>
  <w15:docId w15:val="{75CD1A8E-91A5-4931-8172-9E7B0190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TDE</dc:creator>
  <cp:keywords/>
  <dc:description/>
  <cp:lastModifiedBy>HP</cp:lastModifiedBy>
  <cp:revision>5</cp:revision>
  <dcterms:created xsi:type="dcterms:W3CDTF">2026-05-02T13:18:00Z</dcterms:created>
  <dcterms:modified xsi:type="dcterms:W3CDTF">2026-05-02T15:01:00Z</dcterms:modified>
</cp:coreProperties>
</file>